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076" w:rsidRDefault="00ED6076" w:rsidP="00ED6076">
      <w:pPr>
        <w:rPr>
          <w:color w:val="000000"/>
          <w:sz w:val="21"/>
          <w:szCs w:val="21"/>
        </w:rPr>
      </w:pPr>
      <w:r>
        <w:rPr>
          <w:color w:val="000000"/>
          <w:sz w:val="21"/>
          <w:szCs w:val="21"/>
        </w:rPr>
        <w:t>Til forsjárað</w:t>
      </w:r>
      <w:r w:rsidR="0031335E">
        <w:rPr>
          <w:color w:val="000000"/>
          <w:sz w:val="21"/>
          <w:szCs w:val="21"/>
        </w:rPr>
        <w:t>ila í grunnskólum Hafnarfjarðar</w:t>
      </w:r>
    </w:p>
    <w:p w:rsidR="0031335E" w:rsidRDefault="0031335E" w:rsidP="00ED6076">
      <w:pPr>
        <w:rPr>
          <w:color w:val="000000"/>
          <w:sz w:val="21"/>
          <w:szCs w:val="21"/>
        </w:rPr>
      </w:pPr>
    </w:p>
    <w:p w:rsidR="00ED6076" w:rsidRDefault="00ED6076" w:rsidP="00ED6076">
      <w:pPr>
        <w:spacing w:line="276" w:lineRule="auto"/>
        <w:jc w:val="both"/>
        <w:rPr>
          <w:rFonts w:ascii="Times New Roman" w:hAnsi="Times New Roman" w:cs="Times New Roman"/>
          <w:color w:val="000000"/>
          <w:sz w:val="21"/>
          <w:szCs w:val="21"/>
        </w:rPr>
      </w:pPr>
      <w:r>
        <w:rPr>
          <w:color w:val="000000"/>
          <w:sz w:val="21"/>
          <w:szCs w:val="21"/>
        </w:rPr>
        <w:t xml:space="preserve">Frá haustinu 2019 taka við samræmdar reglur um skólasókn, þ.e. um fjarvistir/seinkomur, brottrekstra </w:t>
      </w:r>
      <w:proofErr w:type="spellStart"/>
      <w:r>
        <w:rPr>
          <w:color w:val="000000"/>
          <w:sz w:val="21"/>
          <w:szCs w:val="21"/>
        </w:rPr>
        <w:t>úr</w:t>
      </w:r>
      <w:proofErr w:type="spellEnd"/>
      <w:r>
        <w:rPr>
          <w:color w:val="000000"/>
          <w:sz w:val="21"/>
          <w:szCs w:val="21"/>
        </w:rPr>
        <w:t xml:space="preserve"> tímum og leyfi/veikindi nemenda, í grunnskólum Hafnarfjarðar. </w:t>
      </w:r>
      <w:proofErr w:type="spellStart"/>
      <w:r>
        <w:rPr>
          <w:color w:val="000000"/>
          <w:sz w:val="21"/>
          <w:szCs w:val="21"/>
        </w:rPr>
        <w:t>Þær</w:t>
      </w:r>
      <w:proofErr w:type="spellEnd"/>
      <w:r>
        <w:rPr>
          <w:color w:val="000000"/>
          <w:sz w:val="21"/>
          <w:szCs w:val="21"/>
        </w:rPr>
        <w:t xml:space="preserve"> reglur eru kynntar sérstaklega í viðhengi.</w:t>
      </w:r>
      <w:r>
        <w:rPr>
          <w:rFonts w:ascii="Times New Roman" w:hAnsi="Times New Roman" w:cs="Times New Roman"/>
          <w:color w:val="000000"/>
          <w:sz w:val="21"/>
          <w:szCs w:val="21"/>
        </w:rPr>
        <w:t xml:space="preserve"> </w:t>
      </w:r>
    </w:p>
    <w:p w:rsidR="00ED6076" w:rsidRDefault="00ED6076" w:rsidP="00ED6076">
      <w:pPr>
        <w:spacing w:line="276" w:lineRule="auto"/>
        <w:jc w:val="both"/>
        <w:rPr>
          <w:color w:val="000000"/>
          <w:sz w:val="21"/>
          <w:szCs w:val="21"/>
        </w:rPr>
      </w:pPr>
      <w:r>
        <w:rPr>
          <w:color w:val="000000"/>
          <w:sz w:val="21"/>
          <w:szCs w:val="21"/>
        </w:rPr>
        <w:t xml:space="preserve">Tilgangur þess að samhæfa reglur um skólasókn í grunnskólunum og viðbrögð við þeim er margvíslegur. Í því felst að það </w:t>
      </w:r>
      <w:proofErr w:type="spellStart"/>
      <w:r>
        <w:rPr>
          <w:color w:val="000000"/>
          <w:sz w:val="21"/>
          <w:szCs w:val="21"/>
        </w:rPr>
        <w:t>sé</w:t>
      </w:r>
      <w:proofErr w:type="spellEnd"/>
      <w:r>
        <w:rPr>
          <w:color w:val="000000"/>
          <w:sz w:val="21"/>
          <w:szCs w:val="21"/>
        </w:rPr>
        <w:t xml:space="preserve"> ekki mismunandi eftir skólum hvernig </w:t>
      </w:r>
      <w:proofErr w:type="spellStart"/>
      <w:r>
        <w:rPr>
          <w:color w:val="000000"/>
          <w:sz w:val="21"/>
          <w:szCs w:val="21"/>
        </w:rPr>
        <w:t>sé</w:t>
      </w:r>
      <w:proofErr w:type="spellEnd"/>
      <w:r>
        <w:rPr>
          <w:color w:val="000000"/>
          <w:sz w:val="21"/>
          <w:szCs w:val="21"/>
        </w:rPr>
        <w:t xml:space="preserve"> brugðist við minnkandi skólasókn nemenda og það sem stundum er nefnt „</w:t>
      </w:r>
      <w:proofErr w:type="spellStart"/>
      <w:r>
        <w:rPr>
          <w:color w:val="000000"/>
          <w:sz w:val="21"/>
          <w:szCs w:val="21"/>
        </w:rPr>
        <w:t>skólaforðun</w:t>
      </w:r>
      <w:proofErr w:type="spellEnd"/>
      <w:r>
        <w:rPr>
          <w:color w:val="000000"/>
          <w:sz w:val="21"/>
          <w:szCs w:val="21"/>
        </w:rPr>
        <w:t>“ ef fjarvistir frá skóla stafa ekki af lögmætum ástæðum. Grunnskólanemendur á Íslandi eru skólaskyldir en forsjáraðilar hafa samt alla stjórn á að fá leyfi fyrir börn sín. Forsjáraðilar fá hér mikið frelsi og um leið mikla ábyrgð. Reynslan sýnir að leyfum nemenda fjölgar og starfsfólk skóla sér aukna tilhneigingu til að ekki séu alltaf fullnægjandi ástæður sem liggja til grundvallar. Þess vegna þarf skólasamfélagið í Hafnarfirði að bregðast við með því að samhæfa viðbrögð við aukningu fjarvista í grunnskólanámi.</w:t>
      </w:r>
    </w:p>
    <w:p w:rsidR="00ED6076" w:rsidRDefault="00ED6076" w:rsidP="00ED6076">
      <w:pPr>
        <w:spacing w:line="276" w:lineRule="auto"/>
        <w:jc w:val="both"/>
        <w:rPr>
          <w:color w:val="000000"/>
          <w:sz w:val="21"/>
          <w:szCs w:val="21"/>
        </w:rPr>
      </w:pPr>
      <w:r>
        <w:rPr>
          <w:color w:val="000000"/>
          <w:sz w:val="21"/>
          <w:szCs w:val="21"/>
        </w:rPr>
        <w:t xml:space="preserve">Góð mæting í skóla er viðamikill þáttur í farsælli skólagöngu og vellíðan barna og unglinga. Að missa ítrekað </w:t>
      </w:r>
      <w:proofErr w:type="spellStart"/>
      <w:r>
        <w:rPr>
          <w:color w:val="000000"/>
          <w:sz w:val="21"/>
          <w:szCs w:val="21"/>
        </w:rPr>
        <w:t>úr</w:t>
      </w:r>
      <w:proofErr w:type="spellEnd"/>
      <w:r>
        <w:rPr>
          <w:color w:val="000000"/>
          <w:sz w:val="21"/>
          <w:szCs w:val="21"/>
        </w:rPr>
        <w:t xml:space="preserve"> kennslustundir, t.d. í lestri á yngra stigi eða stærðfræði á eldri stigum, getur haft áhrif á námsárangur. Miklar fjarvistir </w:t>
      </w:r>
      <w:proofErr w:type="spellStart"/>
      <w:r>
        <w:rPr>
          <w:color w:val="000000"/>
          <w:sz w:val="21"/>
          <w:szCs w:val="21"/>
        </w:rPr>
        <w:t>úr</w:t>
      </w:r>
      <w:proofErr w:type="spellEnd"/>
      <w:r>
        <w:rPr>
          <w:color w:val="000000"/>
          <w:sz w:val="21"/>
          <w:szCs w:val="21"/>
        </w:rPr>
        <w:t xml:space="preserve"> skóla geta verið kvíðavaldandi fyrir börn eða unglinga og haft þau áhrif á þróun </w:t>
      </w:r>
      <w:proofErr w:type="spellStart"/>
      <w:r>
        <w:rPr>
          <w:color w:val="000000"/>
          <w:sz w:val="21"/>
          <w:szCs w:val="21"/>
        </w:rPr>
        <w:t>skólaforðunar</w:t>
      </w:r>
      <w:proofErr w:type="spellEnd"/>
      <w:r>
        <w:rPr>
          <w:color w:val="000000"/>
          <w:sz w:val="21"/>
          <w:szCs w:val="21"/>
        </w:rPr>
        <w:t xml:space="preserve"> og versnandi námsárangur þegar þau missa ítrekað </w:t>
      </w:r>
      <w:proofErr w:type="spellStart"/>
      <w:r>
        <w:rPr>
          <w:color w:val="000000"/>
          <w:sz w:val="21"/>
          <w:szCs w:val="21"/>
        </w:rPr>
        <w:t>úr</w:t>
      </w:r>
      <w:proofErr w:type="spellEnd"/>
      <w:r>
        <w:rPr>
          <w:color w:val="000000"/>
          <w:sz w:val="21"/>
          <w:szCs w:val="21"/>
        </w:rPr>
        <w:t xml:space="preserve"> námi. </w:t>
      </w:r>
    </w:p>
    <w:p w:rsidR="00ED6076" w:rsidRDefault="00ED6076" w:rsidP="00ED6076">
      <w:pPr>
        <w:jc w:val="both"/>
        <w:rPr>
          <w:color w:val="000000"/>
          <w:sz w:val="21"/>
          <w:szCs w:val="21"/>
        </w:rPr>
      </w:pPr>
      <w:r>
        <w:rPr>
          <w:color w:val="000000"/>
          <w:sz w:val="21"/>
          <w:szCs w:val="21"/>
        </w:rPr>
        <w:t xml:space="preserve">Starfsfólk skóla í Hafnarfirði hefur áhyggjur af minnkandi skólasókn og fjölgun nemenda sem teljast falla undir skilgreiningar um </w:t>
      </w:r>
      <w:proofErr w:type="spellStart"/>
      <w:r>
        <w:rPr>
          <w:color w:val="000000"/>
          <w:sz w:val="21"/>
          <w:szCs w:val="21"/>
        </w:rPr>
        <w:t>skólaforðun</w:t>
      </w:r>
      <w:proofErr w:type="spellEnd"/>
      <w:r>
        <w:rPr>
          <w:color w:val="000000"/>
          <w:sz w:val="21"/>
          <w:szCs w:val="21"/>
        </w:rPr>
        <w:t xml:space="preserve">. Í reynd eru allar fjarvistir frá skóla </w:t>
      </w:r>
      <w:proofErr w:type="spellStart"/>
      <w:r>
        <w:rPr>
          <w:color w:val="000000"/>
          <w:sz w:val="21"/>
          <w:szCs w:val="21"/>
        </w:rPr>
        <w:t>óheppilegar</w:t>
      </w:r>
      <w:proofErr w:type="spellEnd"/>
      <w:r>
        <w:rPr>
          <w:color w:val="000000"/>
          <w:sz w:val="21"/>
          <w:szCs w:val="21"/>
        </w:rPr>
        <w:t xml:space="preserve"> af ýmsum ástæðum og því er ekki gerður greinarmunur á fjarvistardögum þótt greinarmunur </w:t>
      </w:r>
      <w:proofErr w:type="spellStart"/>
      <w:r>
        <w:rPr>
          <w:color w:val="000000"/>
          <w:sz w:val="21"/>
          <w:szCs w:val="21"/>
        </w:rPr>
        <w:t>sé</w:t>
      </w:r>
      <w:proofErr w:type="spellEnd"/>
      <w:r>
        <w:rPr>
          <w:color w:val="000000"/>
          <w:sz w:val="21"/>
          <w:szCs w:val="21"/>
        </w:rPr>
        <w:t xml:space="preserve"> gerður á tilefni fjarvista. Eftir því sem skólasókn fer minnkandi taka við aukin viðbrögð af hálfu skóla til að koma sem lengst í veg fyrir að námsárangur nemenda versni vegna slakrar skólasóknar og vanlíðan aukist. </w:t>
      </w:r>
    </w:p>
    <w:p w:rsidR="00ED6076" w:rsidRDefault="00ED6076" w:rsidP="00ED6076">
      <w:pPr>
        <w:jc w:val="both"/>
        <w:rPr>
          <w:color w:val="000000"/>
          <w:sz w:val="21"/>
          <w:szCs w:val="21"/>
        </w:rPr>
      </w:pPr>
      <w:r>
        <w:rPr>
          <w:color w:val="000000"/>
          <w:sz w:val="21"/>
          <w:szCs w:val="21"/>
        </w:rPr>
        <w:t>Meginefni reglanna er:</w:t>
      </w:r>
    </w:p>
    <w:p w:rsidR="00ED6076" w:rsidRDefault="00ED6076" w:rsidP="00ED6076">
      <w:pPr>
        <w:pStyle w:val="ListParagraph"/>
        <w:numPr>
          <w:ilvl w:val="0"/>
          <w:numId w:val="1"/>
        </w:numPr>
        <w:spacing w:after="160" w:line="252" w:lineRule="auto"/>
        <w:contextualSpacing/>
        <w:jc w:val="both"/>
        <w:rPr>
          <w:b/>
          <w:bCs/>
          <w:color w:val="000000"/>
          <w:sz w:val="21"/>
          <w:szCs w:val="21"/>
        </w:rPr>
      </w:pPr>
      <w:r>
        <w:rPr>
          <w:b/>
          <w:bCs/>
          <w:color w:val="000000"/>
          <w:sz w:val="21"/>
          <w:szCs w:val="21"/>
        </w:rPr>
        <w:t>AÐ VIRÐING SÉ BORIN FYRIR SKÓLASÓKN</w:t>
      </w:r>
    </w:p>
    <w:p w:rsidR="00ED6076" w:rsidRDefault="00ED6076" w:rsidP="00ED6076">
      <w:pPr>
        <w:pStyle w:val="ListParagraph"/>
        <w:spacing w:after="60"/>
        <w:jc w:val="both"/>
        <w:rPr>
          <w:color w:val="000000"/>
          <w:sz w:val="21"/>
          <w:szCs w:val="21"/>
        </w:rPr>
      </w:pPr>
      <w:r>
        <w:rPr>
          <w:color w:val="000000"/>
          <w:sz w:val="21"/>
          <w:szCs w:val="21"/>
        </w:rPr>
        <w:t>Allt skólasamfélagið (forsjáraðilar, nemendur, starfsfólk skóla) verður að bera virðingu fyrir mikilvægi skólasóknar alla 180 skóladaga nemenda í grunnskóla á hverju skólaári.</w:t>
      </w:r>
    </w:p>
    <w:p w:rsidR="00ED6076" w:rsidRDefault="00ED6076" w:rsidP="00ED6076">
      <w:pPr>
        <w:pStyle w:val="ListParagraph"/>
        <w:numPr>
          <w:ilvl w:val="0"/>
          <w:numId w:val="1"/>
        </w:numPr>
        <w:spacing w:after="160" w:line="252" w:lineRule="auto"/>
        <w:contextualSpacing/>
        <w:jc w:val="both"/>
        <w:rPr>
          <w:b/>
          <w:bCs/>
          <w:color w:val="000000"/>
          <w:sz w:val="21"/>
          <w:szCs w:val="21"/>
        </w:rPr>
      </w:pPr>
      <w:r>
        <w:rPr>
          <w:b/>
          <w:bCs/>
          <w:color w:val="000000"/>
          <w:sz w:val="21"/>
          <w:szCs w:val="21"/>
        </w:rPr>
        <w:t>AÐ SKÓLA BERI ENGIN SKYLDA TIL SÉRSTUÐNINGS VEGNA LEYFA</w:t>
      </w:r>
    </w:p>
    <w:p w:rsidR="00ED6076" w:rsidRDefault="00ED6076" w:rsidP="00ED6076">
      <w:pPr>
        <w:pStyle w:val="ListParagraph"/>
        <w:spacing w:after="60"/>
        <w:jc w:val="both"/>
        <w:rPr>
          <w:color w:val="000000"/>
          <w:sz w:val="21"/>
          <w:szCs w:val="21"/>
        </w:rPr>
      </w:pPr>
      <w:r>
        <w:rPr>
          <w:color w:val="000000"/>
          <w:sz w:val="21"/>
          <w:szCs w:val="21"/>
        </w:rPr>
        <w:t xml:space="preserve">Starfsfólk skóla ber ekki skylda til að þjónusta einstaka nemendur sérstaklega vegna fjarvista frá skóla, hverju nafni sem </w:t>
      </w:r>
      <w:proofErr w:type="spellStart"/>
      <w:r>
        <w:rPr>
          <w:color w:val="000000"/>
          <w:sz w:val="21"/>
          <w:szCs w:val="21"/>
        </w:rPr>
        <w:t>þær</w:t>
      </w:r>
      <w:proofErr w:type="spellEnd"/>
      <w:r>
        <w:rPr>
          <w:color w:val="000000"/>
          <w:sz w:val="21"/>
          <w:szCs w:val="21"/>
        </w:rPr>
        <w:t xml:space="preserve"> nefnast, og skulu forsjáraðilar ekki óska eftir slíkri þjónustu (t.d. að kennarar gefi </w:t>
      </w:r>
      <w:proofErr w:type="spellStart"/>
      <w:r>
        <w:rPr>
          <w:color w:val="000000"/>
          <w:sz w:val="21"/>
          <w:szCs w:val="21"/>
        </w:rPr>
        <w:t>út</w:t>
      </w:r>
      <w:proofErr w:type="spellEnd"/>
      <w:r>
        <w:rPr>
          <w:color w:val="000000"/>
          <w:sz w:val="21"/>
          <w:szCs w:val="21"/>
        </w:rPr>
        <w:t xml:space="preserve"> sérstaka heimavinnu eða skilaboð þegar um er að ræða persónuleg leyfi </w:t>
      </w:r>
      <w:proofErr w:type="spellStart"/>
      <w:r>
        <w:rPr>
          <w:color w:val="000000"/>
          <w:sz w:val="21"/>
          <w:szCs w:val="21"/>
        </w:rPr>
        <w:t>fjölskyldna</w:t>
      </w:r>
      <w:proofErr w:type="spellEnd"/>
      <w:r>
        <w:rPr>
          <w:color w:val="000000"/>
          <w:sz w:val="21"/>
          <w:szCs w:val="21"/>
        </w:rPr>
        <w:t>).</w:t>
      </w:r>
    </w:p>
    <w:p w:rsidR="00ED6076" w:rsidRDefault="00ED6076" w:rsidP="00ED6076">
      <w:pPr>
        <w:pStyle w:val="ListParagraph"/>
        <w:numPr>
          <w:ilvl w:val="0"/>
          <w:numId w:val="1"/>
        </w:numPr>
        <w:spacing w:after="160" w:line="252" w:lineRule="auto"/>
        <w:contextualSpacing/>
        <w:jc w:val="both"/>
        <w:rPr>
          <w:b/>
          <w:bCs/>
          <w:color w:val="000000"/>
          <w:sz w:val="21"/>
          <w:szCs w:val="21"/>
        </w:rPr>
      </w:pPr>
      <w:r>
        <w:rPr>
          <w:b/>
          <w:bCs/>
          <w:color w:val="000000"/>
          <w:sz w:val="21"/>
          <w:szCs w:val="21"/>
        </w:rPr>
        <w:t>AÐ SKRÁÐ SÉ RAUNSKÓLAMÆTING Í LOK SKÓLAÁRS Á VITNISBURÐARBLAÐ NEMANDA</w:t>
      </w:r>
    </w:p>
    <w:p w:rsidR="00ED6076" w:rsidRDefault="00ED6076" w:rsidP="00ED6076">
      <w:pPr>
        <w:pStyle w:val="ListParagraph"/>
        <w:spacing w:after="60"/>
        <w:jc w:val="both"/>
        <w:rPr>
          <w:sz w:val="21"/>
          <w:szCs w:val="21"/>
        </w:rPr>
      </w:pPr>
      <w:r>
        <w:rPr>
          <w:sz w:val="21"/>
          <w:szCs w:val="21"/>
        </w:rPr>
        <w:t xml:space="preserve">Allar fjarvistir, hverju nafni sem </w:t>
      </w:r>
      <w:proofErr w:type="spellStart"/>
      <w:r>
        <w:rPr>
          <w:sz w:val="21"/>
          <w:szCs w:val="21"/>
        </w:rPr>
        <w:t>þær</w:t>
      </w:r>
      <w:proofErr w:type="spellEnd"/>
      <w:r>
        <w:rPr>
          <w:sz w:val="21"/>
          <w:szCs w:val="21"/>
        </w:rPr>
        <w:t xml:space="preserve"> nefnast, búa til eina raunmætingareinkunn sem gefin er á vitnisburðarskírteini nemenda í lok skólaárs, sem prósentuhlutfall af skólasókn yfir skólaárið.</w:t>
      </w:r>
    </w:p>
    <w:p w:rsidR="00ED6076" w:rsidRDefault="00ED6076" w:rsidP="00ED6076">
      <w:pPr>
        <w:pStyle w:val="ListParagraph"/>
        <w:numPr>
          <w:ilvl w:val="0"/>
          <w:numId w:val="1"/>
        </w:numPr>
        <w:spacing w:after="160" w:line="252" w:lineRule="auto"/>
        <w:contextualSpacing/>
        <w:jc w:val="both"/>
        <w:rPr>
          <w:b/>
          <w:bCs/>
          <w:color w:val="000000"/>
          <w:sz w:val="21"/>
          <w:szCs w:val="21"/>
        </w:rPr>
      </w:pPr>
      <w:r>
        <w:rPr>
          <w:b/>
          <w:bCs/>
          <w:color w:val="000000"/>
          <w:sz w:val="21"/>
          <w:szCs w:val="21"/>
        </w:rPr>
        <w:t xml:space="preserve">AÐ GEFIN SÉ ÁRLEG LOKAEINKUNN (A-D) VEGNA SKÓLASÓKNAR Á VITNISBURÐARBLAÐ </w:t>
      </w:r>
    </w:p>
    <w:p w:rsidR="00ED6076" w:rsidRDefault="00ED6076" w:rsidP="00ED6076">
      <w:pPr>
        <w:pStyle w:val="ListParagraph"/>
        <w:spacing w:after="60"/>
        <w:jc w:val="both"/>
        <w:rPr>
          <w:color w:val="000000"/>
          <w:sz w:val="21"/>
          <w:szCs w:val="21"/>
        </w:rPr>
      </w:pPr>
      <w:r>
        <w:rPr>
          <w:sz w:val="21"/>
          <w:szCs w:val="21"/>
        </w:rPr>
        <w:t xml:space="preserve">Ástundun sem snýr að fjarvistum, seinkomum og brottrekstri </w:t>
      </w:r>
      <w:proofErr w:type="spellStart"/>
      <w:r>
        <w:rPr>
          <w:sz w:val="21"/>
          <w:szCs w:val="21"/>
        </w:rPr>
        <w:t>úr</w:t>
      </w:r>
      <w:proofErr w:type="spellEnd"/>
      <w:r>
        <w:rPr>
          <w:sz w:val="21"/>
          <w:szCs w:val="21"/>
        </w:rPr>
        <w:t xml:space="preserve"> kennslustundum mynda á einu </w:t>
      </w:r>
      <w:r>
        <w:rPr>
          <w:color w:val="000000"/>
          <w:sz w:val="21"/>
          <w:szCs w:val="21"/>
        </w:rPr>
        <w:t>skólaári skólasóknareinkunn sem hver nemandi fær á matskvarðanum A, B+, B, C+, C og D í samræmi við kvarða (sjá fylgiskjal póstsins).</w:t>
      </w:r>
    </w:p>
    <w:p w:rsidR="00ED6076" w:rsidRDefault="00ED6076" w:rsidP="00ED6076">
      <w:pPr>
        <w:pStyle w:val="ListParagraph"/>
        <w:numPr>
          <w:ilvl w:val="0"/>
          <w:numId w:val="1"/>
        </w:numPr>
        <w:spacing w:after="160" w:line="252" w:lineRule="auto"/>
        <w:contextualSpacing/>
        <w:jc w:val="both"/>
        <w:rPr>
          <w:b/>
          <w:bCs/>
          <w:color w:val="000000"/>
          <w:sz w:val="21"/>
          <w:szCs w:val="21"/>
        </w:rPr>
      </w:pPr>
      <w:r>
        <w:rPr>
          <w:b/>
          <w:bCs/>
          <w:color w:val="000000"/>
          <w:sz w:val="21"/>
          <w:szCs w:val="21"/>
        </w:rPr>
        <w:t>AÐ VIÐBRÖGÐ SKÓLA OG BARNAVERNDAR VIÐ MINNKANDI SKÓLASÓKN SÉU SAMHÆFÐ</w:t>
      </w:r>
    </w:p>
    <w:p w:rsidR="00ED6076" w:rsidRDefault="00ED6076" w:rsidP="00ED6076">
      <w:pPr>
        <w:pStyle w:val="ListParagraph"/>
        <w:jc w:val="both"/>
        <w:rPr>
          <w:sz w:val="21"/>
          <w:szCs w:val="21"/>
        </w:rPr>
      </w:pPr>
      <w:r>
        <w:rPr>
          <w:color w:val="000000"/>
          <w:sz w:val="21"/>
          <w:szCs w:val="21"/>
        </w:rPr>
        <w:t xml:space="preserve">Þótt forsjáraðilar hafi víðtækar heimildir til að tilkynna veikindi og leyfi frá skóla munu skólar bregðast við öllu </w:t>
      </w:r>
      <w:proofErr w:type="spellStart"/>
      <w:r>
        <w:rPr>
          <w:color w:val="000000"/>
          <w:sz w:val="21"/>
          <w:szCs w:val="21"/>
        </w:rPr>
        <w:t>slíku</w:t>
      </w:r>
      <w:proofErr w:type="spellEnd"/>
      <w:r>
        <w:rPr>
          <w:color w:val="000000"/>
          <w:sz w:val="21"/>
          <w:szCs w:val="21"/>
        </w:rPr>
        <w:t xml:space="preserve"> sem „fjarvistum“ óháð tilefni, í samræmi við reglur. Allar fjarvistir frá skóla eru </w:t>
      </w:r>
      <w:proofErr w:type="spellStart"/>
      <w:r>
        <w:rPr>
          <w:color w:val="000000"/>
          <w:sz w:val="21"/>
          <w:szCs w:val="21"/>
        </w:rPr>
        <w:t>óheppilegar</w:t>
      </w:r>
      <w:proofErr w:type="spellEnd"/>
      <w:r>
        <w:rPr>
          <w:color w:val="000000"/>
          <w:sz w:val="21"/>
          <w:szCs w:val="21"/>
        </w:rPr>
        <w:t xml:space="preserve"> og miklar fjarvistir (umfram 10% kennslutímans eða 18 skóladaga á skólaári) geta hamlað námsárangri barna. Það er skylda nemenda að mæta í skóla nema að löggild forföll hamli. </w:t>
      </w:r>
      <w:r>
        <w:rPr>
          <w:sz w:val="21"/>
          <w:szCs w:val="21"/>
        </w:rPr>
        <w:t xml:space="preserve">Umræddar reglur gilda um alla grunnskóla Hafnarfjarðar jafnt og </w:t>
      </w:r>
      <w:proofErr w:type="spellStart"/>
      <w:r>
        <w:rPr>
          <w:sz w:val="21"/>
          <w:szCs w:val="21"/>
        </w:rPr>
        <w:t>færast</w:t>
      </w:r>
      <w:proofErr w:type="spellEnd"/>
      <w:r>
        <w:rPr>
          <w:sz w:val="21"/>
          <w:szCs w:val="21"/>
        </w:rPr>
        <w:t xml:space="preserve"> með nemendum flytji þeir á milli skóla innan Hafnarfjarðar á skólaárinu.</w:t>
      </w:r>
    </w:p>
    <w:p w:rsidR="0031335E" w:rsidRDefault="0031335E" w:rsidP="00ED6076">
      <w:pPr>
        <w:pStyle w:val="ListParagraph"/>
        <w:jc w:val="both"/>
        <w:rPr>
          <w:sz w:val="21"/>
          <w:szCs w:val="21"/>
        </w:rPr>
      </w:pPr>
    </w:p>
    <w:p w:rsidR="0031335E" w:rsidRDefault="0031335E" w:rsidP="00ED6076">
      <w:pPr>
        <w:pStyle w:val="ListParagraph"/>
        <w:jc w:val="both"/>
        <w:rPr>
          <w:sz w:val="21"/>
          <w:szCs w:val="21"/>
        </w:rPr>
      </w:pPr>
    </w:p>
    <w:p w:rsidR="0031335E" w:rsidRDefault="0031335E" w:rsidP="00ED6076">
      <w:pPr>
        <w:pStyle w:val="ListParagraph"/>
        <w:jc w:val="both"/>
        <w:rPr>
          <w:sz w:val="21"/>
          <w:szCs w:val="21"/>
        </w:rPr>
      </w:pPr>
      <w:r>
        <w:rPr>
          <w:sz w:val="21"/>
          <w:szCs w:val="21"/>
        </w:rPr>
        <w:t>Virðingarfyllst fyrir hönd Hafnarfjarðarbæjar,</w:t>
      </w:r>
    </w:p>
    <w:p w:rsidR="0031335E" w:rsidRDefault="0031335E" w:rsidP="00ED6076">
      <w:pPr>
        <w:pStyle w:val="ListParagraph"/>
        <w:jc w:val="both"/>
        <w:rPr>
          <w:sz w:val="21"/>
          <w:szCs w:val="21"/>
        </w:rPr>
      </w:pPr>
      <w:r>
        <w:rPr>
          <w:sz w:val="21"/>
          <w:szCs w:val="21"/>
        </w:rPr>
        <w:t xml:space="preserve">Hrönn Bergþórsdóttir, skólastjóri Víðistaðaskóla </w:t>
      </w:r>
      <w:bookmarkStart w:id="0" w:name="_GoBack"/>
      <w:bookmarkEnd w:id="0"/>
    </w:p>
    <w:p w:rsidR="000A6078" w:rsidRDefault="000A6078"/>
    <w:sectPr w:rsidR="000A607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C2B23"/>
    <w:multiLevelType w:val="multilevel"/>
    <w:tmpl w:val="39DE7ED0"/>
    <w:lvl w:ilvl="0">
      <w:start w:val="1"/>
      <w:numFmt w:val="decimal"/>
      <w:lvlText w:val="%1."/>
      <w:lvlJc w:val="left"/>
      <w:pPr>
        <w:ind w:left="720" w:hanging="360"/>
      </w:pPr>
    </w:lvl>
    <w:lvl w:ilvl="1">
      <w:start w:val="1"/>
      <w:numFmt w:val="decimal"/>
      <w:isLgl/>
      <w:lvlText w:val="%1.%2."/>
      <w:lvlJc w:val="left"/>
      <w:pPr>
        <w:ind w:left="975" w:hanging="61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076"/>
    <w:rsid w:val="000A6078"/>
    <w:rsid w:val="0031335E"/>
    <w:rsid w:val="00BF1746"/>
    <w:rsid w:val="00ED6076"/>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7EA94"/>
  <w15:chartTrackingRefBased/>
  <w15:docId w15:val="{16CB53EE-BE19-4915-8061-FEFACAB9F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07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07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Hafnarfjarðarbær</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Hrönn Bergþórsdóttir</dc:creator>
  <cp:keywords/>
  <dc:description/>
  <cp:lastModifiedBy>Hrönn Bergþórsdóttir</cp:lastModifiedBy>
  <cp:revision>2</cp:revision>
  <dcterms:created xsi:type="dcterms:W3CDTF">2019-08-21T12:41:00Z</dcterms:created>
  <dcterms:modified xsi:type="dcterms:W3CDTF">2019-08-21T12:43:00Z</dcterms:modified>
</cp:coreProperties>
</file>